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6D02" w14:textId="77777777" w:rsidR="004476AD" w:rsidRPr="0059475C" w:rsidRDefault="004476AD" w:rsidP="004476AD">
      <w:pPr>
        <w:shd w:val="clear" w:color="auto" w:fill="FFFFFF"/>
        <w:spacing w:before="160" w:line="675" w:lineRule="atLeast"/>
        <w:outlineLvl w:val="0"/>
        <w:rPr>
          <w:rFonts w:ascii="Helvetica" w:eastAsia="Times New Roman" w:hAnsi="Helvetica" w:cs="Times New Roman"/>
          <w:b/>
          <w:bCs/>
          <w:kern w:val="36"/>
          <w:sz w:val="60"/>
          <w:szCs w:val="60"/>
        </w:rPr>
      </w:pPr>
      <w:r w:rsidRPr="0059475C">
        <w:rPr>
          <w:rFonts w:ascii="Helvetica" w:eastAsia="Times New Roman" w:hAnsi="Helvetica" w:cs="Times New Roman"/>
          <w:b/>
          <w:bCs/>
          <w:kern w:val="36"/>
          <w:sz w:val="60"/>
          <w:szCs w:val="60"/>
        </w:rPr>
        <w:t>P&amp;A</w:t>
      </w:r>
      <w:r w:rsidR="00D1596A" w:rsidRPr="0059475C">
        <w:rPr>
          <w:rFonts w:ascii="Helvetica" w:eastAsia="Times New Roman" w:hAnsi="Helvetica" w:cs="Times New Roman"/>
          <w:b/>
          <w:bCs/>
          <w:kern w:val="36"/>
          <w:sz w:val="60"/>
          <w:szCs w:val="60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kern w:val="36"/>
          <w:sz w:val="60"/>
          <w:szCs w:val="60"/>
        </w:rPr>
        <w:t>Appointment</w:t>
      </w:r>
      <w:r w:rsidR="00D1596A" w:rsidRPr="0059475C">
        <w:rPr>
          <w:rFonts w:ascii="Helvetica" w:eastAsia="Times New Roman" w:hAnsi="Helvetica" w:cs="Times New Roman"/>
          <w:b/>
          <w:bCs/>
          <w:kern w:val="36"/>
          <w:sz w:val="60"/>
          <w:szCs w:val="60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kern w:val="36"/>
          <w:sz w:val="60"/>
          <w:szCs w:val="60"/>
        </w:rPr>
        <w:t>Letter</w:t>
      </w:r>
      <w:r w:rsidR="00D1596A" w:rsidRPr="0059475C">
        <w:rPr>
          <w:rFonts w:ascii="Helvetica" w:eastAsia="Times New Roman" w:hAnsi="Helvetica" w:cs="Times New Roman"/>
          <w:b/>
          <w:bCs/>
          <w:kern w:val="36"/>
          <w:sz w:val="60"/>
          <w:szCs w:val="60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kern w:val="36"/>
          <w:sz w:val="60"/>
          <w:szCs w:val="60"/>
        </w:rPr>
        <w:t>Checklist</w:t>
      </w:r>
    </w:p>
    <w:p w14:paraId="4D8DD55F" w14:textId="77777777" w:rsidR="004476AD" w:rsidRPr="0059475C" w:rsidRDefault="004476AD" w:rsidP="004476AD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An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appointment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letter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P&amp;A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position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must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include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each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following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provisions:</w:t>
      </w:r>
    </w:p>
    <w:p w14:paraId="1303A4D2" w14:textId="77777777" w:rsidR="002E2FFA" w:rsidRPr="00942711" w:rsidRDefault="002E2FFA" w:rsidP="002E2F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The </w:t>
      </w:r>
      <w:proofErr w:type="spellStart"/>
      <w:r>
        <w:rPr>
          <w:rFonts w:ascii="Helvetica" w:eastAsia="Times New Roman" w:hAnsi="Helvetica" w:cs="Helvetica"/>
        </w:rPr>
        <w:t>pursuant’s</w:t>
      </w:r>
      <w:proofErr w:type="spellEnd"/>
      <w:r>
        <w:rPr>
          <w:rFonts w:ascii="Helvetica" w:eastAsia="Times New Roman" w:hAnsi="Helvetica" w:cs="Helvetica"/>
        </w:rPr>
        <w:t xml:space="preserve"> preferred name. If applicable, also include the following statement: </w:t>
      </w:r>
      <w:r w:rsidRPr="003B1143">
        <w:rPr>
          <w:rFonts w:ascii="Helvetica" w:eastAsia="Times New Roman" w:hAnsi="Helvetica" w:cs="Helvetica"/>
        </w:rPr>
        <w:t>The University recognizes that your preferred name is</w:t>
      </w:r>
      <w:r>
        <w:rPr>
          <w:rFonts w:ascii="Helvetica" w:eastAsia="Times New Roman" w:hAnsi="Helvetica" w:cs="Helvetica"/>
        </w:rPr>
        <w:t xml:space="preserve"> [preferred name]</w:t>
      </w:r>
      <w:r w:rsidRPr="003B1143">
        <w:rPr>
          <w:rFonts w:ascii="Helvetica" w:eastAsia="Times New Roman" w:hAnsi="Helvetica" w:cs="Helvetica"/>
        </w:rPr>
        <w:t xml:space="preserve">, however for the purpose of taxes and other legal documents outlined at </w:t>
      </w:r>
      <w:hyperlink r:id="rId5" w:history="1">
        <w:r w:rsidRPr="003B1143">
          <w:rPr>
            <w:rStyle w:val="Hyperlink"/>
            <w:rFonts w:ascii="Helvetica" w:eastAsia="Times New Roman" w:hAnsi="Helvetica" w:cs="Helvetica"/>
          </w:rPr>
          <w:t>https://z.umn.edu/LegalName</w:t>
        </w:r>
      </w:hyperlink>
      <w:r w:rsidRPr="003B1143">
        <w:rPr>
          <w:rFonts w:ascii="Helvetica" w:eastAsia="Times New Roman" w:hAnsi="Helvetica" w:cs="Helvetica"/>
        </w:rPr>
        <w:t xml:space="preserve"> we are required to include your legal name, </w:t>
      </w:r>
      <w:r>
        <w:rPr>
          <w:rFonts w:ascii="Helvetica" w:eastAsia="Times New Roman" w:hAnsi="Helvetica" w:cs="Helvetica"/>
        </w:rPr>
        <w:t>[legal name]</w:t>
      </w:r>
      <w:r w:rsidRPr="003B1143">
        <w:rPr>
          <w:rFonts w:ascii="Helvetica" w:eastAsia="Times New Roman" w:hAnsi="Helvetica" w:cs="Helvetica"/>
        </w:rPr>
        <w:t>, in this document.</w:t>
      </w:r>
    </w:p>
    <w:p w14:paraId="553F69B6" w14:textId="57238F90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University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job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title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corresponding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job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code.</w:t>
      </w:r>
    </w:p>
    <w:p w14:paraId="7CC760E7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Working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job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title,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different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from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University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job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title.</w:t>
      </w:r>
    </w:p>
    <w:p w14:paraId="07DD6C71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Employee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ID.</w:t>
      </w:r>
    </w:p>
    <w:p w14:paraId="5495DB87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Specific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University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Minnesota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college/campus/administrative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unit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applicable,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department/division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this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position.</w:t>
      </w:r>
    </w:p>
    <w:p w14:paraId="1413B7E4" w14:textId="77777777" w:rsidR="0059475C" w:rsidRPr="006356A9" w:rsidRDefault="0059475C" w:rsidP="00594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Helvetica"/>
        </w:rPr>
      </w:pPr>
      <w:r w:rsidRPr="006356A9">
        <w:rPr>
          <w:rFonts w:ascii="Helvetica" w:eastAsia="Times New Roman" w:hAnsi="Helvetica" w:cs="Helvetica"/>
        </w:rPr>
        <w:t xml:space="preserve">Statement that the legal name, address and phone number of the employer is University of Minnesota, 100 </w:t>
      </w:r>
      <w:proofErr w:type="spellStart"/>
      <w:r w:rsidRPr="006356A9">
        <w:rPr>
          <w:rFonts w:ascii="Helvetica" w:eastAsia="Times New Roman" w:hAnsi="Helvetica" w:cs="Helvetica"/>
        </w:rPr>
        <w:t>Donhowe</w:t>
      </w:r>
      <w:proofErr w:type="spellEnd"/>
      <w:r w:rsidRPr="006356A9">
        <w:rPr>
          <w:rFonts w:ascii="Helvetica" w:eastAsia="Times New Roman" w:hAnsi="Helvetica" w:cs="Helvetica"/>
        </w:rPr>
        <w:t xml:space="preserve"> Building, 319 15th Ave. SE, Minneapolis MN </w:t>
      </w:r>
      <w:proofErr w:type="gramStart"/>
      <w:r w:rsidRPr="006356A9">
        <w:rPr>
          <w:rFonts w:ascii="Helvetica" w:eastAsia="Times New Roman" w:hAnsi="Helvetica" w:cs="Helvetica"/>
        </w:rPr>
        <w:t>55455;</w:t>
      </w:r>
      <w:proofErr w:type="gramEnd"/>
      <w:r w:rsidRPr="006356A9">
        <w:rPr>
          <w:rFonts w:ascii="Helvetica" w:eastAsia="Times New Roman" w:hAnsi="Helvetica" w:cs="Helvetica"/>
        </w:rPr>
        <w:t xml:space="preserve"> (800) 756-2363.</w:t>
      </w:r>
    </w:p>
    <w:p w14:paraId="5382643E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name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person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whom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position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reports.</w:t>
      </w:r>
    </w:p>
    <w:p w14:paraId="4C4C8420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Whether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appointment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academic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professional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academic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administrative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position.</w:t>
      </w:r>
    </w:p>
    <w:p w14:paraId="2E75A527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Length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probationary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period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(optional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discretion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responsible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administrator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only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applicable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multiple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year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academic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professional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positions).</w:t>
      </w:r>
    </w:p>
    <w:p w14:paraId="724DA7BA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Percent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time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appointment.</w:t>
      </w:r>
    </w:p>
    <w:p w14:paraId="28286D41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Annual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renewable,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fixed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term,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temporary,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multiyear?</w:t>
      </w:r>
    </w:p>
    <w:p w14:paraId="31F412A2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Length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appointment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(e.g.,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9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months,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10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months,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12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months).</w:t>
      </w:r>
    </w:p>
    <w:p w14:paraId="7B7B9748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Actual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beginning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dates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appointment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(Note: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assignment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date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P&amp;A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staff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often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not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known,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letter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non-renewal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would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issued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appropriate).</w:t>
      </w:r>
    </w:p>
    <w:p w14:paraId="4F679B78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Employee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can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view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electronic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Notice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Appointment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Info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tab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hyperlink r:id="rId6" w:history="1">
        <w:proofErr w:type="spellStart"/>
        <w:r w:rsidRPr="0059475C">
          <w:rPr>
            <w:rFonts w:ascii="Helvetica" w:eastAsia="Times New Roman" w:hAnsi="Helvetica" w:cs="Times New Roman"/>
            <w:u w:val="single"/>
          </w:rPr>
          <w:t>MyU</w:t>
        </w:r>
        <w:proofErr w:type="spellEnd"/>
        <w:r w:rsidRPr="0059475C">
          <w:rPr>
            <w:rFonts w:ascii="Helvetica" w:eastAsia="Times New Roman" w:hAnsi="Helvetica" w:cs="Times New Roman"/>
            <w:u w:val="single"/>
          </w:rPr>
          <w:t>.</w:t>
        </w:r>
      </w:hyperlink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Notice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should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consistent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with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terms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this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appointment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letter.</w:t>
      </w:r>
    </w:p>
    <w:p w14:paraId="54C41D3D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Policies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governing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position,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found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hyperlink r:id="rId7" w:history="1">
        <w:r w:rsidRPr="0059475C">
          <w:rPr>
            <w:rStyle w:val="Hyperlink"/>
            <w:rFonts w:ascii="Helvetica" w:eastAsia="Times New Roman" w:hAnsi="Helvetica" w:cs="Times New Roman"/>
          </w:rPr>
          <w:t>University</w:t>
        </w:r>
        <w:r w:rsidR="00D1596A" w:rsidRPr="0059475C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59475C">
          <w:rPr>
            <w:rStyle w:val="Hyperlink"/>
            <w:rFonts w:ascii="Helvetica" w:eastAsia="Times New Roman" w:hAnsi="Helvetica" w:cs="Times New Roman"/>
          </w:rPr>
          <w:t>Policy</w:t>
        </w:r>
        <w:r w:rsidR="00D1596A" w:rsidRPr="0059475C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59475C">
          <w:rPr>
            <w:rStyle w:val="Hyperlink"/>
            <w:rFonts w:ascii="Helvetica" w:eastAsia="Times New Roman" w:hAnsi="Helvetica" w:cs="Times New Roman"/>
          </w:rPr>
          <w:t>Library</w:t>
        </w:r>
      </w:hyperlink>
      <w:r w:rsidRPr="0059475C">
        <w:rPr>
          <w:rFonts w:ascii="Helvetica" w:eastAsia="Times New Roman" w:hAnsi="Helvetica" w:cs="Times New Roman"/>
        </w:rPr>
        <w:t>.</w:t>
      </w:r>
    </w:p>
    <w:p w14:paraId="02A2946A" w14:textId="77777777" w:rsidR="004476AD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Salary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(Actual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Annual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Base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determined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percent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time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length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appointment).</w:t>
      </w:r>
    </w:p>
    <w:p w14:paraId="32246586" w14:textId="77777777" w:rsidR="00ED5290" w:rsidRPr="0059475C" w:rsidRDefault="00ED5290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If the appointment is for a 12-month term, include the statement “Please note that you are appointed to a </w:t>
      </w:r>
      <w:proofErr w:type="gramStart"/>
      <w:r>
        <w:rPr>
          <w:rFonts w:ascii="Helvetica" w:eastAsia="Times New Roman" w:hAnsi="Helvetica" w:cs="Times New Roman"/>
        </w:rPr>
        <w:t>12 month</w:t>
      </w:r>
      <w:proofErr w:type="gramEnd"/>
      <w:r>
        <w:rPr>
          <w:rFonts w:ascii="Helvetica" w:eastAsia="Times New Roman" w:hAnsi="Helvetica" w:cs="Times New Roman"/>
        </w:rPr>
        <w:t xml:space="preserve"> contract for an annual amount of pay. Your pay is delivered to you bi-weekly, divided by the number of pay dates in the contract period.”</w:t>
      </w:r>
    </w:p>
    <w:p w14:paraId="3957964E" w14:textId="77777777" w:rsidR="0059475C" w:rsidRPr="00A94287" w:rsidRDefault="0059475C" w:rsidP="00594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Helvetica"/>
        </w:rPr>
      </w:pPr>
      <w:r w:rsidRPr="00A94287">
        <w:rPr>
          <w:rFonts w:ascii="Helvetica" w:eastAsia="Times New Roman" w:hAnsi="Helvetica" w:cs="Helvetica"/>
        </w:rPr>
        <w:t>Statement that the position fits the Executive, Administrative, Professional, and/or Computer exemption from the overtime provisions of the Fair Labor Standards Act and applicable Minnesota law.</w:t>
      </w:r>
    </w:p>
    <w:p w14:paraId="702E09E5" w14:textId="77777777" w:rsidR="0059475C" w:rsidRPr="00162417" w:rsidRDefault="0059475C" w:rsidP="00594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Helvetica"/>
        </w:rPr>
      </w:pPr>
      <w:r w:rsidRPr="00A94287">
        <w:rPr>
          <w:rFonts w:ascii="Helvetica" w:eastAsia="Times New Roman" w:hAnsi="Helvetica" w:cs="Helvetica"/>
        </w:rPr>
        <w:t xml:space="preserve">Statement that the pay period is 14 days in length and the employee will be paid bi-weekly (every other Wednesday). The first paycheck will be issued on [Click here and </w:t>
      </w:r>
      <w:r w:rsidRPr="00162417">
        <w:rPr>
          <w:rFonts w:ascii="Helvetica" w:eastAsia="Times New Roman" w:hAnsi="Helvetica" w:cs="Helvetica"/>
        </w:rPr>
        <w:t>type date].</w:t>
      </w:r>
    </w:p>
    <w:p w14:paraId="313E950C" w14:textId="53A3531E" w:rsidR="0059475C" w:rsidRPr="00162417" w:rsidRDefault="0059475C" w:rsidP="00594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Helvetica"/>
        </w:rPr>
      </w:pPr>
      <w:r w:rsidRPr="00162417">
        <w:rPr>
          <w:rFonts w:ascii="Helvetica" w:eastAsia="Times New Roman" w:hAnsi="Helvetica" w:cs="Helvetica"/>
        </w:rPr>
        <w:t xml:space="preserve">Statement that the employee is covered by the Faculty Retirement Plan, and may also qualify for health, dental and life insurance programs. A summary of benefits that are tied to this position may be viewed on the web at </w:t>
      </w:r>
      <w:hyperlink r:id="rId8" w:history="1">
        <w:r w:rsidR="00162417" w:rsidRPr="00162417">
          <w:rPr>
            <w:rStyle w:val="Hyperlink"/>
            <w:rFonts w:ascii="Helvetica" w:hAnsi="Helvetica" w:cs="Helvetica"/>
          </w:rPr>
          <w:t>https://hr.umn.edu/Jobs/Applicant-Center/About-Working-U/Benefits-Summaries-Prospective-Employees</w:t>
        </w:r>
      </w:hyperlink>
      <w:r w:rsidR="00162417" w:rsidRPr="00162417">
        <w:rPr>
          <w:rFonts w:ascii="Helvetica" w:hAnsi="Helvetica" w:cs="Helvetica"/>
        </w:rPr>
        <w:t>.</w:t>
      </w:r>
    </w:p>
    <w:p w14:paraId="48E8B4C4" w14:textId="77777777" w:rsidR="0059475C" w:rsidRPr="00A94287" w:rsidRDefault="0059475C" w:rsidP="00594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Helvetica"/>
        </w:rPr>
      </w:pPr>
      <w:r w:rsidRPr="00162417">
        <w:rPr>
          <w:rFonts w:ascii="Helvetica" w:eastAsia="Times New Roman" w:hAnsi="Helvetica" w:cs="Helvetica"/>
        </w:rPr>
        <w:lastRenderedPageBreak/>
        <w:t>Statement that deductions will be taken from the employee’s paycheck as required by law for federal and state income tax withholding. There will be a deduction of 6.2% for Social Security (Old-Age, Survivors and Disability Insurance) up to the applicable income limit, 1.45% for Medicare</w:t>
      </w:r>
      <w:r w:rsidRPr="00A94287">
        <w:rPr>
          <w:rFonts w:ascii="Helvetica" w:eastAsia="Times New Roman" w:hAnsi="Helvetica" w:cs="Helvetica"/>
        </w:rPr>
        <w:t xml:space="preserve"> and 5.5% for the Faculty Retirement Plan. The employee may elect voluntary deductions for employee benefits.</w:t>
      </w:r>
    </w:p>
    <w:p w14:paraId="226BA104" w14:textId="77777777" w:rsidR="0059475C" w:rsidRPr="00A445E8" w:rsidRDefault="0059475C" w:rsidP="00594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Helvetica"/>
        </w:rPr>
      </w:pPr>
      <w:r w:rsidRPr="00A445E8">
        <w:rPr>
          <w:rFonts w:ascii="Helvetica" w:eastAsia="Times New Roman" w:hAnsi="Helvetica" w:cs="Helvetica"/>
        </w:rPr>
        <w:t xml:space="preserve">Statement that this appointment may provide vacation benefits as described here </w:t>
      </w:r>
      <w:hyperlink r:id="rId9" w:history="1">
        <w:r w:rsidRPr="00DC64C6">
          <w:rPr>
            <w:rStyle w:val="Hyperlink"/>
            <w:rFonts w:ascii="Helvetica" w:eastAsia="Times New Roman" w:hAnsi="Helvetica" w:cs="Helvetica"/>
          </w:rPr>
          <w:t>https://policy.umn.edu/hr/academicvacation</w:t>
        </w:r>
      </w:hyperlink>
    </w:p>
    <w:p w14:paraId="160CD9D1" w14:textId="77777777" w:rsidR="0059475C" w:rsidRPr="00A445E8" w:rsidRDefault="0059475C" w:rsidP="00594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Helvetica"/>
        </w:rPr>
      </w:pPr>
      <w:r w:rsidRPr="00A445E8">
        <w:rPr>
          <w:rFonts w:ascii="Helvetica" w:eastAsia="Times New Roman" w:hAnsi="Helvetica" w:cs="Helvetica"/>
        </w:rPr>
        <w:t xml:space="preserve">Statement that this appointment may provide medical leave benefits as described here </w:t>
      </w:r>
      <w:hyperlink r:id="rId10" w:history="1">
        <w:r w:rsidRPr="00DC64C6">
          <w:rPr>
            <w:rStyle w:val="Hyperlink"/>
            <w:rFonts w:ascii="Helvetica" w:eastAsia="Times New Roman" w:hAnsi="Helvetica" w:cs="Helvetica"/>
          </w:rPr>
          <w:t>https://policy.umn.edu/hr/medicaldisability</w:t>
        </w:r>
      </w:hyperlink>
    </w:p>
    <w:p w14:paraId="060CE5B8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General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position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responsibilities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performance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expectations.</w:t>
      </w:r>
    </w:p>
    <w:p w14:paraId="37D57F90" w14:textId="77777777" w:rsidR="007E6C81" w:rsidRPr="0059475C" w:rsidRDefault="007E6C81" w:rsidP="007E6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If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appropriate,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whether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job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offer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contingent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something,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e.g.,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approval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Board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Regents,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etc.</w:t>
      </w:r>
    </w:p>
    <w:p w14:paraId="148B883D" w14:textId="795DD82A" w:rsidR="00405BE2" w:rsidRPr="00517138" w:rsidRDefault="00405BE2" w:rsidP="001F4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Federal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law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requires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that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all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employees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authorized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work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United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States.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This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employment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offer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contingent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upon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verification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that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you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meet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this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requirement.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addition,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you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are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here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non-immigrant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visa,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you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must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authorized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specifically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work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University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Minnesota.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Regardless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your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citizenship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status,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you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must: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1)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complete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submit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Section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1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I-9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Form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found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hyperlink r:id="rId11" w:history="1">
        <w:r w:rsidR="0059475C" w:rsidRPr="00DC64C6">
          <w:rPr>
            <w:rStyle w:val="Hyperlink"/>
            <w:rFonts w:ascii="Helvetica" w:eastAsia="Times New Roman" w:hAnsi="Helvetica" w:cs="Times New Roman"/>
          </w:rPr>
          <w:t>http://www.newi9.com</w:t>
        </w:r>
      </w:hyperlink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before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your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first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day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work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pay,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2)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provide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required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I-9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documentation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described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I-9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form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establish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your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identity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authorization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work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before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your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first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day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work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pay,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3)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receive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confirmation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from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University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that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your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documentation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satisfies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federal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law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requirements.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Your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employment,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including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any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rights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and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privileges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afforded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under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the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University's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codes,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policies,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and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agreements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applicable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to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your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position,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does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not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begin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until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proofErr w:type="gramStart"/>
      <w:r w:rsidRPr="0059475C">
        <w:rPr>
          <w:rFonts w:ascii="Helvetica" w:eastAsia="Times New Roman" w:hAnsi="Helvetica" w:cs="Times New Roman"/>
          <w:b/>
          <w:bCs/>
        </w:rPr>
        <w:t>all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of</w:t>
      </w:r>
      <w:proofErr w:type="gramEnd"/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these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steps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have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been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completed.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If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you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report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to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your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first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day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of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work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without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the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required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I-9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</w:rPr>
        <w:t>documentation,</w:t>
      </w:r>
      <w:r w:rsidR="00D1596A" w:rsidRPr="0059475C">
        <w:rPr>
          <w:rFonts w:ascii="Helvetica" w:eastAsia="Times New Roman" w:hAnsi="Helvetica" w:cs="Times New Roman"/>
          <w:b/>
          <w:bCs/>
        </w:rPr>
        <w:t xml:space="preserve"> </w:t>
      </w:r>
      <w:r w:rsidR="00DC6816" w:rsidRPr="0059475C">
        <w:rPr>
          <w:rFonts w:ascii="Helvetica" w:eastAsia="Times New Roman" w:hAnsi="Helvetica" w:cs="Times New Roman"/>
          <w:b/>
          <w:bCs/>
        </w:rPr>
        <w:t>you will not be allowed to start work, or remain in the workplace until you present the required documents.</w:t>
      </w:r>
    </w:p>
    <w:p w14:paraId="203ABBAB" w14:textId="77FAD721" w:rsidR="00373F7A" w:rsidRPr="00517138" w:rsidRDefault="00B71C32" w:rsidP="00517138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71C32">
        <w:rPr>
          <w:rFonts w:ascii="Helvetica" w:hAnsi="Helvetica"/>
        </w:rPr>
        <w:t>Please review the “Required Proof of COVID-19 Vaccination or Exemption” addendum and be prepared to bring acceptable proof of vaccination or completed request for exemption on your first day of employment.</w:t>
      </w:r>
      <w:r>
        <w:rPr>
          <w:rFonts w:ascii="Helvetica" w:hAnsi="Helvetica"/>
        </w:rPr>
        <w:t xml:space="preserve"> [Make sure to include the</w:t>
      </w:r>
      <w:r w:rsidR="00373F7A" w:rsidRPr="00C67DD5">
        <w:t xml:space="preserve"> </w:t>
      </w:r>
      <w:hyperlink r:id="rId12" w:history="1">
        <w:r w:rsidR="00373F7A" w:rsidRPr="00517138">
          <w:rPr>
            <w:rStyle w:val="Hyperlink"/>
          </w:rPr>
          <w:t>“</w:t>
        </w:r>
        <w:r w:rsidR="00373F7A" w:rsidRPr="00517138">
          <w:rPr>
            <w:rStyle w:val="Hyperlink"/>
            <w:rFonts w:ascii="Helvetica" w:hAnsi="Helvetica"/>
          </w:rPr>
          <w:t>Required Proof of COVID-19 Vaccination or Exemption”</w:t>
        </w:r>
      </w:hyperlink>
      <w:r w:rsidR="00373F7A" w:rsidRPr="00517138">
        <w:rPr>
          <w:rFonts w:ascii="Helvetica" w:hAnsi="Helvetica"/>
        </w:rPr>
        <w:t xml:space="preserve"> addendum</w:t>
      </w:r>
      <w:r>
        <w:rPr>
          <w:rFonts w:ascii="Helvetica" w:hAnsi="Helvetica"/>
        </w:rPr>
        <w:t xml:space="preserve"> to the offer package.] </w:t>
      </w:r>
      <w:r w:rsidR="00373F7A" w:rsidRPr="00517138">
        <w:rPr>
          <w:rFonts w:ascii="Helvetica" w:hAnsi="Helvetica"/>
        </w:rPr>
        <w:t xml:space="preserve"> </w:t>
      </w:r>
    </w:p>
    <w:p w14:paraId="750A9BD3" w14:textId="77777777" w:rsidR="00DD6123" w:rsidRPr="00DD6123" w:rsidRDefault="00DD6123" w:rsidP="00DD61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360"/>
        <w:rPr>
          <w:rFonts w:ascii="Helvetica" w:eastAsia="Times New Roman" w:hAnsi="Helvetica" w:cs="Times New Roman"/>
        </w:rPr>
      </w:pPr>
      <w:r w:rsidRPr="00DD6123">
        <w:rPr>
          <w:rFonts w:ascii="Helvetica" w:eastAsia="Times New Roman" w:hAnsi="Helvetica" w:cs="Times New Roman"/>
        </w:rPr>
        <w:t xml:space="preserve">This offer is contingent on the successful completion of a background check. You will receive an email from the University’s background check vendor, HireRight, </w:t>
      </w:r>
      <w:r w:rsidRPr="00DD6123">
        <w:rPr>
          <w:rFonts w:ascii="Helvetica" w:hAnsi="Helvetica"/>
        </w:rPr>
        <w:t xml:space="preserve">that </w:t>
      </w:r>
      <w:r w:rsidRPr="00DD6123">
        <w:rPr>
          <w:rFonts w:ascii="Helvetica" w:eastAsia="Times New Roman" w:hAnsi="Helvetica" w:cs="Times New Roman"/>
        </w:rPr>
        <w:t xml:space="preserve">will include the link to enter your personal information and authorization for the check. Please enter your information as soon as possible </w:t>
      </w:r>
      <w:r w:rsidRPr="00DD6123">
        <w:rPr>
          <w:rFonts w:ascii="Helvetica" w:hAnsi="Helvetica"/>
        </w:rPr>
        <w:t xml:space="preserve">after receiving </w:t>
      </w:r>
      <w:r w:rsidRPr="00DD6123">
        <w:rPr>
          <w:rFonts w:ascii="Helvetica" w:eastAsia="Times New Roman" w:hAnsi="Helvetica" w:cs="Times New Roman"/>
        </w:rPr>
        <w:t>the link from HireRight Customer Support.</w:t>
      </w:r>
    </w:p>
    <w:p w14:paraId="0A5D9BFD" w14:textId="7F8DAE1F" w:rsidR="00AF50AE" w:rsidRPr="00373F7A" w:rsidRDefault="00FD2EC6" w:rsidP="00373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Indicate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that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employee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must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continue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comply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with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proofErr w:type="gramStart"/>
      <w:r w:rsidRPr="0059475C">
        <w:rPr>
          <w:rFonts w:ascii="Helvetica" w:eastAsia="Times New Roman" w:hAnsi="Helvetica" w:cs="Times New Roman"/>
        </w:rPr>
        <w:t>any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all</w:t>
      </w:r>
      <w:proofErr w:type="gramEnd"/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licensing,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certification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other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requirements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position.</w:t>
      </w:r>
    </w:p>
    <w:p w14:paraId="34F9413C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Right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review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employee's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personnel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file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once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every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six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months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while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employed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with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University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Minnesota.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exercise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this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right,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employee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must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submit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written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request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review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their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file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unit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HR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contact.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If,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after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reviewing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file,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employee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disputes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specific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information,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he/she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should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inform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their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unit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HR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contact.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University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may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agree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remove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revise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disputed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information.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After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employee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has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had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opportunity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review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their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file,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he/she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may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make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written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request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copy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record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no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cost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to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employee.</w:t>
      </w:r>
    </w:p>
    <w:p w14:paraId="594863A0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Other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items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monies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being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provided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terms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provision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(e.g.,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relocation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expenses,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computer,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laboratory,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professional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development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funds).</w:t>
      </w:r>
    </w:p>
    <w:p w14:paraId="4922E03E" w14:textId="6DA8DB12" w:rsidR="0059475C" w:rsidRPr="006356A9" w:rsidRDefault="0059475C" w:rsidP="00594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Helvetica"/>
        </w:rPr>
      </w:pPr>
      <w:r w:rsidRPr="00162417">
        <w:rPr>
          <w:rFonts w:ascii="Arial" w:eastAsia="Times New Roman" w:hAnsi="Arial" w:cs="Arial"/>
        </w:rPr>
        <w:t xml:space="preserve">Statement that the employee is encouraged to visit the University’s New Employee website </w:t>
      </w:r>
      <w:hyperlink r:id="rId13" w:history="1">
        <w:r w:rsidR="00162417" w:rsidRPr="00F71B0F">
          <w:rPr>
            <w:rStyle w:val="Hyperlink"/>
            <w:rFonts w:ascii="Arial" w:hAnsi="Arial" w:cs="Arial"/>
          </w:rPr>
          <w:t>https://hr.umn.edu/Welcome-New-Employees</w:t>
        </w:r>
      </w:hyperlink>
      <w:r w:rsidR="00162417">
        <w:rPr>
          <w:rFonts w:ascii="Arial" w:hAnsi="Arial" w:cs="Arial"/>
        </w:rPr>
        <w:t xml:space="preserve"> </w:t>
      </w:r>
      <w:r w:rsidRPr="00162417">
        <w:rPr>
          <w:rFonts w:ascii="Arial" w:eastAsia="Times New Roman" w:hAnsi="Arial" w:cs="Arial"/>
        </w:rPr>
        <w:t xml:space="preserve">to explore a variety of resources </w:t>
      </w:r>
      <w:r w:rsidRPr="00162417">
        <w:rPr>
          <w:rFonts w:ascii="Arial" w:eastAsia="Times New Roman" w:hAnsi="Arial" w:cs="Arial"/>
        </w:rPr>
        <w:lastRenderedPageBreak/>
        <w:t>for new employees. For parking and transportation information</w:t>
      </w:r>
      <w:r w:rsidRPr="006356A9">
        <w:rPr>
          <w:rFonts w:ascii="Helvetica" w:eastAsia="Times New Roman" w:hAnsi="Helvetica" w:cs="Helvetica"/>
        </w:rPr>
        <w:t xml:space="preserve">, refer to </w:t>
      </w:r>
      <w:hyperlink r:id="rId14" w:history="1">
        <w:r w:rsidRPr="00DC64C6">
          <w:rPr>
            <w:rStyle w:val="Hyperlink"/>
            <w:rFonts w:ascii="Helvetica" w:eastAsia="Times New Roman" w:hAnsi="Helvetica" w:cs="Helvetica"/>
          </w:rPr>
          <w:t>https://www.pts.umn.edu</w:t>
        </w:r>
      </w:hyperlink>
      <w:r w:rsidRPr="006356A9">
        <w:rPr>
          <w:rFonts w:ascii="Helvetica" w:eastAsia="Times New Roman" w:hAnsi="Helvetica" w:cs="Helvetica"/>
        </w:rPr>
        <w:t xml:space="preserve"> or call (612) 626-7275.</w:t>
      </w:r>
    </w:p>
    <w:p w14:paraId="5A0192AC" w14:textId="77777777" w:rsidR="004476AD" w:rsidRPr="0059475C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Signature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authorized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hiring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authority.</w:t>
      </w:r>
    </w:p>
    <w:p w14:paraId="0964BCC2" w14:textId="77777777" w:rsidR="004476AD" w:rsidRDefault="004476AD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Signature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employee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accepting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term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and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conditions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of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position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described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in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letter.</w:t>
      </w:r>
    </w:p>
    <w:p w14:paraId="78AA2402" w14:textId="77777777" w:rsidR="0068214C" w:rsidRDefault="0068214C" w:rsidP="000A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Include the following </w:t>
      </w:r>
      <w:r w:rsidR="000F3F8E">
        <w:rPr>
          <w:rFonts w:ascii="Helvetica" w:eastAsia="Times New Roman" w:hAnsi="Helvetica" w:cs="Times New Roman"/>
        </w:rPr>
        <w:t>statement</w:t>
      </w:r>
      <w:r w:rsidR="006D4E98">
        <w:rPr>
          <w:rFonts w:ascii="Helvetica" w:eastAsia="Times New Roman" w:hAnsi="Helvetica" w:cs="Times New Roman"/>
        </w:rPr>
        <w:t xml:space="preserve"> and </w:t>
      </w:r>
      <w:r>
        <w:rPr>
          <w:rFonts w:ascii="Helvetica" w:eastAsia="Times New Roman" w:hAnsi="Helvetica" w:cs="Times New Roman"/>
        </w:rPr>
        <w:t>graphic:</w:t>
      </w:r>
    </w:p>
    <w:p w14:paraId="32345025" w14:textId="77777777" w:rsidR="006D4E98" w:rsidRPr="006D4E98" w:rsidRDefault="006D4E98" w:rsidP="006D4E98">
      <w:pPr>
        <w:pStyle w:val="ListParagraph"/>
        <w:ind w:left="360"/>
        <w:rPr>
          <w:rFonts w:ascii="Helvetica" w:hAnsi="Helvetica" w:cs="Helvetica"/>
        </w:rPr>
      </w:pPr>
      <w:r w:rsidRPr="006D4E98">
        <w:rPr>
          <w:rFonts w:ascii="Helvetica" w:hAnsi="Helvetica" w:cs="Helvetica"/>
        </w:rPr>
        <w:t>This document contains important information about your employment. Check the box at left to receive this information in this language.</w:t>
      </w:r>
    </w:p>
    <w:p w14:paraId="1BF3792E" w14:textId="3207E578" w:rsidR="006D4E98" w:rsidRPr="006D4E98" w:rsidRDefault="009852BE" w:rsidP="006D4E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73FAF1AD" wp14:editId="27082B8D">
            <wp:extent cx="5943600" cy="431863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C961A" w14:textId="77777777" w:rsidR="0068214C" w:rsidRPr="0059475C" w:rsidRDefault="0068214C" w:rsidP="0068214C">
      <w:pPr>
        <w:shd w:val="clear" w:color="auto" w:fill="FFFFFF"/>
        <w:spacing w:before="100" w:beforeAutospacing="1" w:after="100" w:afterAutospacing="1" w:line="240" w:lineRule="auto"/>
        <w:ind w:right="360"/>
        <w:rPr>
          <w:rFonts w:ascii="Helvetica" w:eastAsia="Times New Roman" w:hAnsi="Helvetica" w:cs="Times New Roman"/>
        </w:rPr>
      </w:pPr>
    </w:p>
    <w:p w14:paraId="54974CB8" w14:textId="77777777" w:rsidR="004476AD" w:rsidRPr="0059475C" w:rsidRDefault="004476AD" w:rsidP="004476AD">
      <w:pPr>
        <w:shd w:val="clear" w:color="auto" w:fill="FFFFFF"/>
        <w:spacing w:before="195" w:after="195" w:line="495" w:lineRule="atLeast"/>
        <w:outlineLvl w:val="1"/>
        <w:rPr>
          <w:rFonts w:ascii="Helvetica" w:eastAsia="Times New Roman" w:hAnsi="Helvetica" w:cs="Times New Roman"/>
          <w:b/>
          <w:bCs/>
          <w:sz w:val="45"/>
          <w:szCs w:val="45"/>
        </w:rPr>
      </w:pPr>
      <w:r w:rsidRPr="0059475C">
        <w:rPr>
          <w:rFonts w:ascii="Helvetica" w:eastAsia="Times New Roman" w:hAnsi="Helvetica" w:cs="Times New Roman"/>
          <w:b/>
          <w:bCs/>
          <w:sz w:val="45"/>
          <w:szCs w:val="45"/>
        </w:rPr>
        <w:t>Additional</w:t>
      </w:r>
      <w:r w:rsidR="00D1596A" w:rsidRPr="0059475C">
        <w:rPr>
          <w:rFonts w:ascii="Helvetica" w:eastAsia="Times New Roman" w:hAnsi="Helvetica" w:cs="Times New Roman"/>
          <w:b/>
          <w:bCs/>
          <w:sz w:val="45"/>
          <w:szCs w:val="45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sz w:val="45"/>
          <w:szCs w:val="45"/>
        </w:rPr>
        <w:t>information</w:t>
      </w:r>
      <w:r w:rsidR="00D1596A" w:rsidRPr="0059475C">
        <w:rPr>
          <w:rFonts w:ascii="Helvetica" w:eastAsia="Times New Roman" w:hAnsi="Helvetica" w:cs="Times New Roman"/>
          <w:b/>
          <w:bCs/>
          <w:sz w:val="45"/>
          <w:szCs w:val="45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sz w:val="45"/>
          <w:szCs w:val="45"/>
        </w:rPr>
        <w:t>for</w:t>
      </w:r>
      <w:r w:rsidR="00D1596A" w:rsidRPr="0059475C">
        <w:rPr>
          <w:rFonts w:ascii="Helvetica" w:eastAsia="Times New Roman" w:hAnsi="Helvetica" w:cs="Times New Roman"/>
          <w:b/>
          <w:bCs/>
          <w:sz w:val="45"/>
          <w:szCs w:val="45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sz w:val="45"/>
          <w:szCs w:val="45"/>
        </w:rPr>
        <w:t>individuals</w:t>
      </w:r>
      <w:r w:rsidR="00D1596A" w:rsidRPr="0059475C">
        <w:rPr>
          <w:rFonts w:ascii="Helvetica" w:eastAsia="Times New Roman" w:hAnsi="Helvetica" w:cs="Times New Roman"/>
          <w:b/>
          <w:bCs/>
          <w:sz w:val="45"/>
          <w:szCs w:val="45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sz w:val="45"/>
          <w:szCs w:val="45"/>
        </w:rPr>
        <w:t>appointed</w:t>
      </w:r>
      <w:r w:rsidR="00D1596A" w:rsidRPr="0059475C">
        <w:rPr>
          <w:rFonts w:ascii="Helvetica" w:eastAsia="Times New Roman" w:hAnsi="Helvetica" w:cs="Times New Roman"/>
          <w:b/>
          <w:bCs/>
          <w:sz w:val="45"/>
          <w:szCs w:val="45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sz w:val="45"/>
          <w:szCs w:val="45"/>
        </w:rPr>
        <w:t>on</w:t>
      </w:r>
      <w:r w:rsidR="00D1596A" w:rsidRPr="0059475C">
        <w:rPr>
          <w:rFonts w:ascii="Helvetica" w:eastAsia="Times New Roman" w:hAnsi="Helvetica" w:cs="Times New Roman"/>
          <w:b/>
          <w:bCs/>
          <w:sz w:val="45"/>
          <w:szCs w:val="45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sz w:val="45"/>
          <w:szCs w:val="45"/>
        </w:rPr>
        <w:t>a</w:t>
      </w:r>
      <w:r w:rsidR="00D1596A" w:rsidRPr="0059475C">
        <w:rPr>
          <w:rFonts w:ascii="Helvetica" w:eastAsia="Times New Roman" w:hAnsi="Helvetica" w:cs="Times New Roman"/>
          <w:b/>
          <w:bCs/>
          <w:sz w:val="45"/>
          <w:szCs w:val="45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sz w:val="45"/>
          <w:szCs w:val="45"/>
        </w:rPr>
        <w:t>probationary</w:t>
      </w:r>
      <w:r w:rsidR="00D1596A" w:rsidRPr="0059475C">
        <w:rPr>
          <w:rFonts w:ascii="Helvetica" w:eastAsia="Times New Roman" w:hAnsi="Helvetica" w:cs="Times New Roman"/>
          <w:b/>
          <w:bCs/>
          <w:sz w:val="45"/>
          <w:szCs w:val="45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sz w:val="45"/>
          <w:szCs w:val="45"/>
        </w:rPr>
        <w:t>(H)/Continuous</w:t>
      </w:r>
      <w:r w:rsidR="00D1596A" w:rsidRPr="0059475C">
        <w:rPr>
          <w:rFonts w:ascii="Helvetica" w:eastAsia="Times New Roman" w:hAnsi="Helvetica" w:cs="Times New Roman"/>
          <w:b/>
          <w:bCs/>
          <w:sz w:val="45"/>
          <w:szCs w:val="45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sz w:val="45"/>
          <w:szCs w:val="45"/>
        </w:rPr>
        <w:t>(G)</w:t>
      </w:r>
      <w:r w:rsidR="00D1596A" w:rsidRPr="0059475C">
        <w:rPr>
          <w:rFonts w:ascii="Helvetica" w:eastAsia="Times New Roman" w:hAnsi="Helvetica" w:cs="Times New Roman"/>
          <w:b/>
          <w:bCs/>
          <w:sz w:val="45"/>
          <w:szCs w:val="45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sz w:val="45"/>
          <w:szCs w:val="45"/>
        </w:rPr>
        <w:t>appointment</w:t>
      </w:r>
      <w:r w:rsidR="00D1596A" w:rsidRPr="0059475C">
        <w:rPr>
          <w:rFonts w:ascii="Helvetica" w:eastAsia="Times New Roman" w:hAnsi="Helvetica" w:cs="Times New Roman"/>
          <w:b/>
          <w:bCs/>
          <w:sz w:val="45"/>
          <w:szCs w:val="45"/>
        </w:rPr>
        <w:t xml:space="preserve"> </w:t>
      </w:r>
      <w:r w:rsidRPr="0059475C">
        <w:rPr>
          <w:rFonts w:ascii="Helvetica" w:eastAsia="Times New Roman" w:hAnsi="Helvetica" w:cs="Times New Roman"/>
          <w:b/>
          <w:bCs/>
          <w:sz w:val="45"/>
          <w:szCs w:val="45"/>
        </w:rPr>
        <w:t>track:</w:t>
      </w:r>
    </w:p>
    <w:p w14:paraId="4B67108D" w14:textId="77777777" w:rsidR="004476AD" w:rsidRPr="0059475C" w:rsidRDefault="004476AD" w:rsidP="000A014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t>Performance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expectations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referencing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criteria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which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the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employee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will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be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evaluated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for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continuous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appointment.</w:t>
      </w:r>
    </w:p>
    <w:p w14:paraId="4BF2C5AB" w14:textId="1C50066C" w:rsidR="004476AD" w:rsidRPr="0059475C" w:rsidRDefault="004476AD" w:rsidP="000A014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 w:right="360"/>
        <w:rPr>
          <w:rFonts w:ascii="Helvetica" w:eastAsia="Times New Roman" w:hAnsi="Helvetica" w:cs="Times New Roman"/>
        </w:rPr>
      </w:pPr>
      <w:r w:rsidRPr="0059475C">
        <w:rPr>
          <w:rFonts w:ascii="Helvetica" w:eastAsia="Times New Roman" w:hAnsi="Helvetica" w:cs="Times New Roman"/>
        </w:rPr>
        <w:lastRenderedPageBreak/>
        <w:t>If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probationary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(H)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appointment,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r w:rsidRPr="0059475C">
        <w:rPr>
          <w:rFonts w:ascii="Helvetica" w:eastAsia="Times New Roman" w:hAnsi="Helvetica" w:cs="Times New Roman"/>
        </w:rPr>
        <w:t>reference</w:t>
      </w:r>
      <w:r w:rsidR="00D1596A" w:rsidRPr="0059475C">
        <w:rPr>
          <w:rFonts w:ascii="Helvetica" w:eastAsia="Times New Roman" w:hAnsi="Helvetica" w:cs="Times New Roman"/>
        </w:rPr>
        <w:t xml:space="preserve"> </w:t>
      </w:r>
      <w:hyperlink r:id="rId16" w:history="1">
        <w:r w:rsidRPr="00FF3A27">
          <w:rPr>
            <w:rStyle w:val="Hyperlink"/>
            <w:rFonts w:ascii="Helvetica" w:eastAsia="Times New Roman" w:hAnsi="Helvetica" w:cs="Times New Roman"/>
          </w:rPr>
          <w:t>Appendix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B: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Administrative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Guidelines,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Criteria,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and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Procedures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for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Review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of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Probationary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(H)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Academic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Professionals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Considered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for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Continuous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(G)</w:t>
        </w:r>
        <w:r w:rsidR="00D1596A" w:rsidRPr="00FF3A27">
          <w:rPr>
            <w:rStyle w:val="Hyperlink"/>
            <w:rFonts w:ascii="Helvetica" w:eastAsia="Times New Roman" w:hAnsi="Helvetica" w:cs="Times New Roman"/>
          </w:rPr>
          <w:t xml:space="preserve"> </w:t>
        </w:r>
        <w:r w:rsidRPr="00FF3A27">
          <w:rPr>
            <w:rStyle w:val="Hyperlink"/>
            <w:rFonts w:ascii="Helvetica" w:eastAsia="Times New Roman" w:hAnsi="Helvetica" w:cs="Times New Roman"/>
          </w:rPr>
          <w:t>Appointment</w:t>
        </w:r>
      </w:hyperlink>
      <w:r w:rsidRPr="0059475C">
        <w:rPr>
          <w:rFonts w:ascii="Helvetica" w:eastAsia="Times New Roman" w:hAnsi="Helvetica" w:cs="Times New Roman"/>
        </w:rPr>
        <w:t>.</w:t>
      </w:r>
    </w:p>
    <w:sectPr w:rsidR="004476AD" w:rsidRPr="00594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E00"/>
    <w:multiLevelType w:val="multilevel"/>
    <w:tmpl w:val="B274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C0106"/>
    <w:multiLevelType w:val="multilevel"/>
    <w:tmpl w:val="FF78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63479"/>
    <w:multiLevelType w:val="multilevel"/>
    <w:tmpl w:val="6176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30458"/>
    <w:multiLevelType w:val="multilevel"/>
    <w:tmpl w:val="A1FE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44635">
    <w:abstractNumId w:val="0"/>
  </w:num>
  <w:num w:numId="2" w16cid:durableId="1320307162">
    <w:abstractNumId w:val="2"/>
  </w:num>
  <w:num w:numId="3" w16cid:durableId="1654865924">
    <w:abstractNumId w:val="3"/>
  </w:num>
  <w:num w:numId="4" w16cid:durableId="1596673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AD"/>
    <w:rsid w:val="000A014C"/>
    <w:rsid w:val="000B13D4"/>
    <w:rsid w:val="000F3F8E"/>
    <w:rsid w:val="00162417"/>
    <w:rsid w:val="00180DAA"/>
    <w:rsid w:val="00191FC5"/>
    <w:rsid w:val="001F41FD"/>
    <w:rsid w:val="002E2FFA"/>
    <w:rsid w:val="00373F7A"/>
    <w:rsid w:val="003A1677"/>
    <w:rsid w:val="003E206A"/>
    <w:rsid w:val="00405BE2"/>
    <w:rsid w:val="004476AD"/>
    <w:rsid w:val="00517138"/>
    <w:rsid w:val="005410CC"/>
    <w:rsid w:val="0059475C"/>
    <w:rsid w:val="005C45D9"/>
    <w:rsid w:val="005F6764"/>
    <w:rsid w:val="0068214C"/>
    <w:rsid w:val="006D4E98"/>
    <w:rsid w:val="00736549"/>
    <w:rsid w:val="007E6C81"/>
    <w:rsid w:val="00823B27"/>
    <w:rsid w:val="009852BE"/>
    <w:rsid w:val="00AF50AE"/>
    <w:rsid w:val="00B06EEC"/>
    <w:rsid w:val="00B71C32"/>
    <w:rsid w:val="00D04C7B"/>
    <w:rsid w:val="00D1596A"/>
    <w:rsid w:val="00D6519E"/>
    <w:rsid w:val="00DC6816"/>
    <w:rsid w:val="00DD6123"/>
    <w:rsid w:val="00ED5290"/>
    <w:rsid w:val="00FD2EC6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F431"/>
  <w15:docId w15:val="{84319599-42E1-4252-B125-9F913287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7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47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76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76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0AE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71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241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1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mn.edu/Jobs/Applicant-Center/About-Working-U/Benefits-Summaries-Prospective-Employees" TargetMode="External"/><Relationship Id="rId13" Type="http://schemas.openxmlformats.org/officeDocument/2006/relationships/hyperlink" Target="https://hr.umn.edu/Welcome-New-Employe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licy.umn.edu/hr" TargetMode="External"/><Relationship Id="rId12" Type="http://schemas.openxmlformats.org/officeDocument/2006/relationships/hyperlink" Target="https://hr.umn.edu/sites/hr.umn.edu/files/2022-05/required_proof_of_covid-19_vaccination_or_exemption_addendum_12.1.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licy.umn.edu/hr/appointpa-app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u.umn.edu/" TargetMode="External"/><Relationship Id="rId11" Type="http://schemas.openxmlformats.org/officeDocument/2006/relationships/hyperlink" Target="http://www.newi9.com" TargetMode="External"/><Relationship Id="rId5" Type="http://schemas.openxmlformats.org/officeDocument/2006/relationships/hyperlink" Target="https://z.umn.edu/LegalName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policy.umn.edu/hr/medicaldis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y.umn.edu/hr/academicvacation" TargetMode="External"/><Relationship Id="rId14" Type="http://schemas.openxmlformats.org/officeDocument/2006/relationships/hyperlink" Target="https://www.pts.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 Helgeson</dc:creator>
  <cp:lastModifiedBy>Libby Stille</cp:lastModifiedBy>
  <cp:revision>2</cp:revision>
  <dcterms:created xsi:type="dcterms:W3CDTF">2022-08-05T17:10:00Z</dcterms:created>
  <dcterms:modified xsi:type="dcterms:W3CDTF">2022-08-05T17:10:00Z</dcterms:modified>
</cp:coreProperties>
</file>