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95EFC" w14:textId="77777777" w:rsidR="00503385" w:rsidRDefault="00000000">
      <w:pPr>
        <w:ind w:right="1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highlight w:val="lightGray"/>
        </w:rPr>
        <w:t>DATE</w:t>
      </w:r>
    </w:p>
    <w:p w14:paraId="437DC6E8" w14:textId="77777777" w:rsidR="00503385" w:rsidRDefault="00503385">
      <w:pPr>
        <w:ind w:right="180"/>
        <w:rPr>
          <w:rFonts w:ascii="Calibri" w:eastAsia="Calibri" w:hAnsi="Calibri" w:cs="Calibri"/>
          <w:sz w:val="22"/>
          <w:szCs w:val="22"/>
        </w:rPr>
      </w:pPr>
    </w:p>
    <w:p w14:paraId="4B44988F" w14:textId="77777777" w:rsidR="00503385" w:rsidRDefault="00000000">
      <w:pPr>
        <w:tabs>
          <w:tab w:val="left" w:pos="1080"/>
        </w:tabs>
        <w:ind w:right="1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Dear </w:t>
      </w:r>
      <w:r>
        <w:rPr>
          <w:rFonts w:ascii="Calibri" w:eastAsia="Calibri" w:hAnsi="Calibri" w:cs="Calibri"/>
          <w:sz w:val="22"/>
          <w:szCs w:val="22"/>
          <w:highlight w:val="lightGray"/>
        </w:rPr>
        <w:t>FACULTY NAME</w:t>
      </w:r>
      <w:r>
        <w:rPr>
          <w:rFonts w:ascii="Calibri" w:eastAsia="Calibri" w:hAnsi="Calibri" w:cs="Calibri"/>
          <w:sz w:val="22"/>
          <w:szCs w:val="22"/>
        </w:rPr>
        <w:t xml:space="preserve"> (</w:t>
      </w:r>
      <w:proofErr w:type="spellStart"/>
      <w:r>
        <w:rPr>
          <w:rFonts w:ascii="Calibri" w:eastAsia="Calibri" w:hAnsi="Calibri" w:cs="Calibri"/>
          <w:sz w:val="22"/>
          <w:szCs w:val="22"/>
        </w:rPr>
        <w:t>Emplid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highlight w:val="lightGray"/>
        </w:rPr>
        <w:t>#</w:t>
      </w:r>
      <w:r>
        <w:rPr>
          <w:rFonts w:ascii="Calibri" w:eastAsia="Calibri" w:hAnsi="Calibri" w:cs="Calibri"/>
          <w:sz w:val="22"/>
          <w:szCs w:val="22"/>
        </w:rPr>
        <w:t xml:space="preserve">)     </w:t>
      </w:r>
    </w:p>
    <w:p w14:paraId="219D7D78" w14:textId="77777777" w:rsidR="00503385" w:rsidRDefault="00503385">
      <w:pPr>
        <w:tabs>
          <w:tab w:val="left" w:pos="1080"/>
        </w:tabs>
        <w:ind w:right="180"/>
        <w:rPr>
          <w:rFonts w:ascii="Calibri" w:eastAsia="Calibri" w:hAnsi="Calibri" w:cs="Calibri"/>
          <w:sz w:val="22"/>
          <w:szCs w:val="22"/>
        </w:rPr>
      </w:pPr>
    </w:p>
    <w:p w14:paraId="31E31E11" w14:textId="1EF30538" w:rsidR="00503385" w:rsidRDefault="00000000">
      <w:pPr>
        <w:tabs>
          <w:tab w:val="left" w:pos="1080"/>
        </w:tabs>
        <w:ind w:right="1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In recognition of your years of valued service and contributions to the University of Minnesota, and in keeping with the Regents’ Policy on </w:t>
      </w:r>
      <w:r>
        <w:rPr>
          <w:rFonts w:ascii="Calibri" w:eastAsia="Calibri" w:hAnsi="Calibri" w:cs="Calibri"/>
          <w:i/>
          <w:sz w:val="22"/>
          <w:szCs w:val="22"/>
        </w:rPr>
        <w:t>Faculty Emeriti</w:t>
      </w:r>
      <w:r>
        <w:rPr>
          <w:rFonts w:ascii="Calibri" w:eastAsia="Calibri" w:hAnsi="Calibri" w:cs="Calibri"/>
          <w:sz w:val="22"/>
          <w:szCs w:val="22"/>
        </w:rPr>
        <w:t>, this letter confers upon you the title</w:t>
      </w:r>
      <w:r w:rsidR="00B14745"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 w:rsidR="00B14745" w:rsidRPr="00B14745">
        <w:rPr>
          <w:rFonts w:ascii="Calibri" w:eastAsia="Calibri" w:hAnsi="Calibri" w:cs="Calibri"/>
          <w:sz w:val="22"/>
          <w:szCs w:val="22"/>
          <w:highlight w:val="lightGray"/>
        </w:rPr>
        <w:t>RANK</w:t>
      </w:r>
      <w:r w:rsidR="00B14745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Emeritus</w:t>
      </w:r>
      <w:proofErr w:type="gramEnd"/>
      <w:r>
        <w:rPr>
          <w:rFonts w:ascii="Calibri" w:eastAsia="Calibri" w:hAnsi="Calibri" w:cs="Calibri"/>
          <w:sz w:val="22"/>
          <w:szCs w:val="22"/>
        </w:rPr>
        <w:t>.</w:t>
      </w:r>
    </w:p>
    <w:p w14:paraId="710531DD" w14:textId="77777777" w:rsidR="00503385" w:rsidRDefault="0050338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ind w:right="180"/>
        <w:rPr>
          <w:rFonts w:ascii="Calibri" w:eastAsia="Calibri" w:hAnsi="Calibri" w:cs="Calibri"/>
          <w:color w:val="000000"/>
          <w:sz w:val="22"/>
          <w:szCs w:val="22"/>
        </w:rPr>
      </w:pPr>
    </w:p>
    <w:p w14:paraId="6F56D442" w14:textId="77777777" w:rsidR="0050338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ind w:right="18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In accordance with the Administrative Policy: </w:t>
      </w:r>
      <w:hyperlink r:id="rId8">
        <w:r>
          <w:rPr>
            <w:rFonts w:ascii="Calibri" w:eastAsia="Calibri" w:hAnsi="Calibri" w:cs="Calibri"/>
            <w:i/>
            <w:color w:val="0000FF"/>
            <w:sz w:val="22"/>
            <w:szCs w:val="22"/>
            <w:u w:val="single"/>
          </w:rPr>
          <w:t>Holding the Title of Faculty Emeriti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>, you are entitled to these privileges and services through the University, should you so desire them:</w:t>
      </w:r>
    </w:p>
    <w:p w14:paraId="7119D43F" w14:textId="77777777" w:rsidR="0050338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0"/>
          <w:tab w:val="left" w:pos="720"/>
        </w:tabs>
        <w:ind w:left="720" w:right="180" w:hanging="43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1.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E-mail accounts (including internet access)</w:t>
      </w:r>
    </w:p>
    <w:p w14:paraId="06F060DD" w14:textId="77777777" w:rsidR="0050338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0"/>
          <w:tab w:val="left" w:pos="720"/>
        </w:tabs>
        <w:ind w:left="720" w:right="180" w:hanging="43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2.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Library privileges</w:t>
      </w:r>
    </w:p>
    <w:p w14:paraId="4EC0A805" w14:textId="77777777" w:rsidR="0050338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0"/>
          <w:tab w:val="left" w:pos="720"/>
        </w:tabs>
        <w:ind w:left="720" w:right="180" w:hanging="43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3.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Listing in the University directory and mail service</w:t>
      </w:r>
    </w:p>
    <w:p w14:paraId="4FFAA853" w14:textId="77777777" w:rsidR="0050338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0"/>
          <w:tab w:val="left" w:pos="720"/>
        </w:tabs>
        <w:ind w:left="720" w:right="180" w:hanging="43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4.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Faculty discounts for computer software, recreational facilities, athletic events, and other performances and exhibitions</w:t>
      </w:r>
    </w:p>
    <w:p w14:paraId="5E185031" w14:textId="77777777" w:rsidR="0050338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0"/>
          <w:tab w:val="left" w:pos="720"/>
        </w:tabs>
        <w:ind w:left="720" w:right="180" w:hanging="43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5.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Continuation of parking privileges at faculty rates-subject to space limitations (in such case, the next best alternative space should be offered)</w:t>
      </w:r>
    </w:p>
    <w:p w14:paraId="65C9520C" w14:textId="77777777" w:rsidR="0050338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0"/>
          <w:tab w:val="left" w:pos="720"/>
        </w:tabs>
        <w:ind w:left="720" w:right="180" w:hanging="43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5.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Auditing of graduate or undergraduate level courses, subject to the instructor's approval and relevant University policies and procedures</w:t>
      </w:r>
    </w:p>
    <w:p w14:paraId="775D85ED" w14:textId="77777777" w:rsidR="0050338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0"/>
          <w:tab w:val="left" w:pos="720"/>
        </w:tabs>
        <w:ind w:left="720" w:right="180" w:hanging="43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6.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Access to health and dental insurance coverage at the faculty member's own expense according to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University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retiree policy</w:t>
      </w:r>
    </w:p>
    <w:p w14:paraId="59E7C0B2" w14:textId="77777777" w:rsidR="0050338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0"/>
          <w:tab w:val="left" w:pos="720"/>
        </w:tabs>
        <w:ind w:left="720" w:right="180" w:hanging="43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7.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Participation in academic processions (graduations, convocations, etc.) in a position of honor</w:t>
      </w:r>
    </w:p>
    <w:p w14:paraId="2AD84036" w14:textId="77777777" w:rsidR="0050338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0"/>
          <w:tab w:val="left" w:pos="720"/>
        </w:tabs>
        <w:ind w:left="720" w:right="180" w:hanging="43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8.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The right to represent the University (upon appointment by the president) at academic ceremonies of other institutions.</w:t>
      </w:r>
    </w:p>
    <w:p w14:paraId="45241F66" w14:textId="77777777" w:rsidR="00503385" w:rsidRDefault="0050338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0"/>
          <w:tab w:val="left" w:pos="720"/>
        </w:tabs>
        <w:ind w:left="720" w:right="180" w:hanging="432"/>
        <w:rPr>
          <w:rFonts w:ascii="Calibri" w:eastAsia="Calibri" w:hAnsi="Calibri" w:cs="Calibri"/>
          <w:color w:val="000000"/>
          <w:sz w:val="22"/>
          <w:szCs w:val="22"/>
        </w:rPr>
      </w:pPr>
    </w:p>
    <w:p w14:paraId="15D56659" w14:textId="77777777" w:rsidR="0050338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line="280" w:lineRule="auto"/>
        <w:ind w:right="18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Subject to cost and availability, the </w:t>
      </w:r>
      <w:r>
        <w:rPr>
          <w:rFonts w:ascii="Calibri" w:eastAsia="Calibri" w:hAnsi="Calibri" w:cs="Calibri"/>
          <w:color w:val="000000"/>
          <w:sz w:val="22"/>
          <w:szCs w:val="22"/>
          <w:highlight w:val="lightGray"/>
        </w:rPr>
        <w:t>DEPARTMENT NAME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will provide the following privileges, services, and facilities as warranted by the nature of your continuing relationship with the university, and will be reviewed on a yearly or more frequent basis:</w:t>
      </w:r>
    </w:p>
    <w:p w14:paraId="36C41317" w14:textId="77777777" w:rsidR="00503385" w:rsidRDefault="00000000">
      <w:pPr>
        <w:tabs>
          <w:tab w:val="left" w:pos="340"/>
        </w:tabs>
        <w:spacing w:line="280" w:lineRule="auto"/>
        <w:ind w:right="1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highlight w:val="lightGray"/>
        </w:rPr>
        <w:t>OPTIONAL: Add or remove items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1B1D1A05" w14:textId="77777777" w:rsidR="00503385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  <w:tab w:val="left" w:pos="720"/>
        </w:tabs>
        <w:spacing w:line="280" w:lineRule="auto"/>
        <w:ind w:right="18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Access to laboratories, computers, or comparable facilities requisite to the continued engagement in scholarly work or mutually agreed upon task whether on a contractual or volunteer basis</w:t>
      </w:r>
    </w:p>
    <w:p w14:paraId="467C024A" w14:textId="77777777" w:rsidR="0050338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0"/>
          <w:tab w:val="left" w:pos="720"/>
        </w:tabs>
        <w:spacing w:line="280" w:lineRule="auto"/>
        <w:ind w:left="720" w:right="180" w:hanging="43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2.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Access to mail and other routine office services (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e.g.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copying)</w:t>
      </w:r>
    </w:p>
    <w:p w14:paraId="1E70ADDF" w14:textId="77777777" w:rsidR="0050338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0"/>
          <w:tab w:val="left" w:pos="720"/>
        </w:tabs>
        <w:spacing w:line="280" w:lineRule="auto"/>
        <w:ind w:left="720" w:right="180" w:hanging="43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3.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The privilege to submit proposals for sponsored research and to advise graduate students or postdoctoral research associates, subject to university rules and policies.</w:t>
      </w:r>
    </w:p>
    <w:p w14:paraId="4E5CC38A" w14:textId="77777777" w:rsidR="00C822A4" w:rsidRDefault="00C822A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340"/>
        </w:tabs>
        <w:ind w:right="180"/>
      </w:pPr>
    </w:p>
    <w:p w14:paraId="2C949816" w14:textId="7D5559A3" w:rsidR="0050338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340"/>
        </w:tabs>
        <w:ind w:right="18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Please notify </w:t>
      </w:r>
      <w:r>
        <w:rPr>
          <w:rFonts w:ascii="Calibri" w:eastAsia="Calibri" w:hAnsi="Calibri" w:cs="Calibri"/>
          <w:color w:val="000000"/>
          <w:sz w:val="22"/>
          <w:szCs w:val="22"/>
          <w:highlight w:val="lightGray"/>
        </w:rPr>
        <w:t>DEPARTMENT HEAD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in writing, of the university services and academic services you desire to receive, no later than </w:t>
      </w:r>
      <w:r>
        <w:rPr>
          <w:rFonts w:ascii="Calibri" w:eastAsia="Calibri" w:hAnsi="Calibri" w:cs="Calibri"/>
          <w:color w:val="000000"/>
          <w:sz w:val="22"/>
          <w:szCs w:val="22"/>
          <w:highlight w:val="lightGray"/>
        </w:rPr>
        <w:t>DATE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p w14:paraId="5B9B5EBB" w14:textId="77777777" w:rsidR="00503385" w:rsidRDefault="00503385">
      <w:pPr>
        <w:tabs>
          <w:tab w:val="left" w:pos="340"/>
          <w:tab w:val="left" w:pos="720"/>
        </w:tabs>
        <w:ind w:right="180"/>
        <w:rPr>
          <w:rFonts w:ascii="Calibri" w:eastAsia="Calibri" w:hAnsi="Calibri" w:cs="Calibri"/>
          <w:sz w:val="22"/>
          <w:szCs w:val="22"/>
        </w:rPr>
      </w:pPr>
    </w:p>
    <w:p w14:paraId="728E047F" w14:textId="47064283" w:rsidR="00503385" w:rsidRDefault="00000000">
      <w:pPr>
        <w:tabs>
          <w:tab w:val="left" w:pos="340"/>
          <w:tab w:val="left" w:pos="720"/>
        </w:tabs>
        <w:ind w:right="1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On behalf of the </w:t>
      </w:r>
      <w:r w:rsidR="00C822A4" w:rsidRPr="00C822A4">
        <w:rPr>
          <w:rFonts w:ascii="Calibri" w:eastAsia="Calibri" w:hAnsi="Calibri" w:cs="Calibri"/>
          <w:sz w:val="22"/>
          <w:szCs w:val="22"/>
          <w:highlight w:val="lightGray"/>
        </w:rPr>
        <w:t>COLLEGE</w:t>
      </w:r>
      <w:r>
        <w:rPr>
          <w:rFonts w:ascii="Calibri" w:eastAsia="Calibri" w:hAnsi="Calibri" w:cs="Calibri"/>
          <w:sz w:val="22"/>
          <w:szCs w:val="22"/>
        </w:rPr>
        <w:t xml:space="preserve">, we express deep appreciation for the contributions you have made to the University of Minnesota during your tenure. We look forward to your continued contributions to the future of the </w:t>
      </w:r>
      <w:r w:rsidR="00C822A4">
        <w:rPr>
          <w:rFonts w:ascii="Calibri" w:eastAsia="Calibri" w:hAnsi="Calibri" w:cs="Calibri"/>
          <w:sz w:val="22"/>
          <w:szCs w:val="22"/>
        </w:rPr>
        <w:t>College and</w:t>
      </w:r>
      <w:r>
        <w:rPr>
          <w:rFonts w:ascii="Calibri" w:eastAsia="Calibri" w:hAnsi="Calibri" w:cs="Calibri"/>
          <w:sz w:val="22"/>
          <w:szCs w:val="22"/>
        </w:rPr>
        <w:t xml:space="preserve"> wish you the best in your career transitions.</w:t>
      </w:r>
    </w:p>
    <w:p w14:paraId="4D4F70CD" w14:textId="77777777" w:rsidR="00503385" w:rsidRDefault="00503385">
      <w:pPr>
        <w:ind w:right="180"/>
        <w:rPr>
          <w:rFonts w:ascii="Calibri" w:eastAsia="Calibri" w:hAnsi="Calibri" w:cs="Calibri"/>
          <w:sz w:val="22"/>
          <w:szCs w:val="22"/>
        </w:rPr>
      </w:pPr>
    </w:p>
    <w:p w14:paraId="7BA73B44" w14:textId="77777777" w:rsidR="00503385" w:rsidRDefault="00000000">
      <w:pPr>
        <w:tabs>
          <w:tab w:val="left" w:pos="340"/>
          <w:tab w:val="left" w:pos="720"/>
        </w:tabs>
        <w:spacing w:line="280" w:lineRule="auto"/>
        <w:ind w:right="1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Sincerely,</w:t>
      </w:r>
    </w:p>
    <w:p w14:paraId="599994E4" w14:textId="77777777" w:rsidR="00503385" w:rsidRDefault="00503385">
      <w:pPr>
        <w:tabs>
          <w:tab w:val="left" w:pos="340"/>
          <w:tab w:val="left" w:pos="720"/>
        </w:tabs>
        <w:spacing w:line="280" w:lineRule="auto"/>
        <w:ind w:right="180"/>
        <w:rPr>
          <w:rFonts w:ascii="Calibri" w:eastAsia="Calibri" w:hAnsi="Calibri" w:cs="Calibri"/>
          <w:sz w:val="22"/>
          <w:szCs w:val="22"/>
        </w:rPr>
      </w:pPr>
    </w:p>
    <w:p w14:paraId="73F1CBF6" w14:textId="77777777" w:rsidR="00503385" w:rsidRDefault="00503385">
      <w:pPr>
        <w:tabs>
          <w:tab w:val="left" w:pos="340"/>
          <w:tab w:val="left" w:pos="720"/>
        </w:tabs>
        <w:spacing w:line="280" w:lineRule="auto"/>
        <w:ind w:right="180"/>
        <w:rPr>
          <w:rFonts w:ascii="Calibri" w:eastAsia="Calibri" w:hAnsi="Calibri" w:cs="Calibri"/>
          <w:sz w:val="22"/>
          <w:szCs w:val="22"/>
        </w:rPr>
      </w:pPr>
    </w:p>
    <w:p w14:paraId="1E2A941B" w14:textId="2E3E6983" w:rsidR="00503385" w:rsidRDefault="00C822A4">
      <w:pPr>
        <w:tabs>
          <w:tab w:val="left" w:pos="340"/>
          <w:tab w:val="left" w:pos="720"/>
        </w:tabs>
        <w:spacing w:line="280" w:lineRule="auto"/>
        <w:ind w:right="180"/>
        <w:rPr>
          <w:rFonts w:ascii="Calibri" w:eastAsia="Calibri" w:hAnsi="Calibri" w:cs="Calibri"/>
          <w:sz w:val="22"/>
          <w:szCs w:val="22"/>
        </w:rPr>
      </w:pPr>
      <w:r w:rsidRPr="00C822A4">
        <w:rPr>
          <w:rFonts w:ascii="Calibri" w:eastAsia="Calibri" w:hAnsi="Calibri" w:cs="Calibri"/>
          <w:sz w:val="22"/>
          <w:szCs w:val="22"/>
          <w:highlight w:val="lightGray"/>
        </w:rPr>
        <w:t>DEAN NAME</w:t>
      </w:r>
    </w:p>
    <w:p w14:paraId="78C0479A" w14:textId="2B628C80" w:rsidR="00503385" w:rsidRDefault="00000000">
      <w:pPr>
        <w:shd w:val="clear" w:color="auto" w:fill="FFFFFF"/>
        <w:rPr>
          <w:rFonts w:ascii="Calibri" w:eastAsia="Calibri" w:hAnsi="Calibri" w:cs="Calibri"/>
          <w:color w:val="222222"/>
          <w:sz w:val="22"/>
          <w:szCs w:val="22"/>
        </w:rPr>
      </w:pPr>
      <w:r>
        <w:rPr>
          <w:rFonts w:ascii="Calibri" w:eastAsia="Calibri" w:hAnsi="Calibri" w:cs="Calibri"/>
          <w:color w:val="222222"/>
          <w:sz w:val="22"/>
          <w:szCs w:val="22"/>
        </w:rPr>
        <w:t xml:space="preserve">Dean </w:t>
      </w:r>
    </w:p>
    <w:p w14:paraId="0387C753" w14:textId="77777777" w:rsidR="00503385" w:rsidRDefault="00503385">
      <w:pPr>
        <w:tabs>
          <w:tab w:val="left" w:pos="340"/>
          <w:tab w:val="left" w:pos="720"/>
        </w:tabs>
        <w:spacing w:line="280" w:lineRule="auto"/>
        <w:ind w:right="180"/>
        <w:rPr>
          <w:rFonts w:ascii="Calibri" w:eastAsia="Calibri" w:hAnsi="Calibri" w:cs="Calibri"/>
          <w:sz w:val="22"/>
          <w:szCs w:val="22"/>
        </w:rPr>
      </w:pPr>
    </w:p>
    <w:p w14:paraId="0AF66FAE" w14:textId="7EB4D008" w:rsidR="00503385" w:rsidRDefault="00000000">
      <w:pPr>
        <w:tabs>
          <w:tab w:val="left" w:pos="720"/>
          <w:tab w:val="left" w:pos="3600"/>
          <w:tab w:val="left" w:pos="8640"/>
        </w:tabs>
        <w:ind w:right="1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cc:</w:t>
      </w:r>
      <w:r>
        <w:rPr>
          <w:rFonts w:ascii="Calibri" w:eastAsia="Calibri" w:hAnsi="Calibri" w:cs="Calibri"/>
          <w:sz w:val="22"/>
          <w:szCs w:val="22"/>
        </w:rPr>
        <w:tab/>
        <w:t>Personnel File</w:t>
      </w:r>
    </w:p>
    <w:p w14:paraId="2B27265A" w14:textId="77777777" w:rsidR="00503385" w:rsidRDefault="00000000">
      <w:pPr>
        <w:tabs>
          <w:tab w:val="left" w:pos="720"/>
          <w:tab w:val="left" w:pos="3600"/>
          <w:tab w:val="left" w:pos="8640"/>
        </w:tabs>
        <w:ind w:right="1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University Personnel File</w:t>
      </w:r>
    </w:p>
    <w:p w14:paraId="17F710C2" w14:textId="77777777" w:rsidR="00503385" w:rsidRDefault="00000000">
      <w:pPr>
        <w:tabs>
          <w:tab w:val="left" w:pos="720"/>
          <w:tab w:val="left" w:pos="3600"/>
          <w:tab w:val="left" w:pos="8640"/>
        </w:tabs>
        <w:ind w:right="1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  <w:highlight w:val="lightGray"/>
        </w:rPr>
        <w:t>DEPARTMENT HEAD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  <w:highlight w:val="lightGray"/>
        </w:rPr>
        <w:t>DEPARTMENT NAME</w:t>
      </w:r>
    </w:p>
    <w:p w14:paraId="7C4A8F94" w14:textId="77777777" w:rsidR="00503385" w:rsidRDefault="00000000">
      <w:pPr>
        <w:tabs>
          <w:tab w:val="left" w:pos="720"/>
          <w:tab w:val="left" w:pos="3600"/>
          <w:tab w:val="left" w:pos="8640"/>
        </w:tabs>
        <w:ind w:right="1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  <w:highlight w:val="lightGray"/>
        </w:rPr>
        <w:t>DEPARTMENT ADMINISTRATOR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  <w:highlight w:val="lightGray"/>
        </w:rPr>
        <w:t>DEPARTMENT NAME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53732E4E" w14:textId="661A7129" w:rsidR="00503385" w:rsidRDefault="00000000">
      <w:pPr>
        <w:tabs>
          <w:tab w:val="left" w:pos="720"/>
          <w:tab w:val="left" w:pos="3600"/>
          <w:tab w:val="left" w:pos="8640"/>
        </w:tabs>
        <w:ind w:right="1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 w:rsidR="00C822A4">
        <w:rPr>
          <w:rFonts w:ascii="Calibri" w:eastAsia="Calibri" w:hAnsi="Calibri" w:cs="Calibri"/>
          <w:sz w:val="22"/>
          <w:szCs w:val="22"/>
        </w:rPr>
        <w:t>NAME, Finance Director</w:t>
      </w:r>
    </w:p>
    <w:p w14:paraId="04C444D3" w14:textId="2CBE3A9D" w:rsidR="00503385" w:rsidRDefault="00000000">
      <w:pPr>
        <w:tabs>
          <w:tab w:val="left" w:pos="720"/>
          <w:tab w:val="left" w:pos="3600"/>
          <w:tab w:val="left" w:pos="8640"/>
        </w:tabs>
        <w:ind w:right="1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 w:rsidR="00C822A4">
        <w:rPr>
          <w:rFonts w:ascii="Calibri" w:eastAsia="Calibri" w:hAnsi="Calibri" w:cs="Calibri"/>
          <w:sz w:val="22"/>
          <w:szCs w:val="22"/>
        </w:rPr>
        <w:t xml:space="preserve">NAME, </w:t>
      </w:r>
      <w:r>
        <w:rPr>
          <w:rFonts w:ascii="Calibri" w:eastAsia="Calibri" w:hAnsi="Calibri" w:cs="Calibri"/>
          <w:sz w:val="22"/>
          <w:szCs w:val="22"/>
        </w:rPr>
        <w:t>HR Director</w:t>
      </w:r>
    </w:p>
    <w:p w14:paraId="78910800" w14:textId="77777777" w:rsidR="00503385" w:rsidRDefault="00503385"/>
    <w:sectPr w:rsidR="00503385">
      <w:headerReference w:type="default" r:id="rId9"/>
      <w:pgSz w:w="12240" w:h="15840"/>
      <w:pgMar w:top="1440" w:right="1440" w:bottom="720" w:left="144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8CA93" w14:textId="77777777" w:rsidR="005F4BAF" w:rsidRDefault="005F4BAF">
      <w:r>
        <w:separator/>
      </w:r>
    </w:p>
  </w:endnote>
  <w:endnote w:type="continuationSeparator" w:id="0">
    <w:p w14:paraId="78636E05" w14:textId="77777777" w:rsidR="005F4BAF" w:rsidRDefault="005F4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F8B0E" w14:textId="77777777" w:rsidR="005F4BAF" w:rsidRDefault="005F4BAF">
      <w:r>
        <w:separator/>
      </w:r>
    </w:p>
  </w:footnote>
  <w:footnote w:type="continuationSeparator" w:id="0">
    <w:p w14:paraId="4654EEAB" w14:textId="77777777" w:rsidR="005F4BAF" w:rsidRDefault="005F4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AB7F2" w14:textId="03990744" w:rsidR="00503385" w:rsidRDefault="00C822A4" w:rsidP="00C822A4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4320"/>
        <w:tab w:val="left" w:pos="8100"/>
        <w:tab w:val="left" w:pos="8280"/>
        <w:tab w:val="left" w:pos="8460"/>
      </w:tabs>
      <w:ind w:right="-720"/>
      <w:rPr>
        <w:i/>
        <w:color w:val="000000"/>
        <w:sz w:val="18"/>
        <w:szCs w:val="18"/>
      </w:rPr>
    </w:pPr>
    <w:r>
      <w:rPr>
        <w:i/>
        <w:color w:val="000000"/>
        <w:sz w:val="18"/>
        <w:szCs w:val="18"/>
      </w:rPr>
      <w:t>COLLEGE HEADER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629DB"/>
    <w:multiLevelType w:val="multilevel"/>
    <w:tmpl w:val="D666B13E"/>
    <w:lvl w:ilvl="0">
      <w:start w:val="1"/>
      <w:numFmt w:val="decimal"/>
      <w:lvlText w:val="%1."/>
      <w:lvlJc w:val="left"/>
      <w:pPr>
        <w:ind w:left="723" w:hanging="435"/>
      </w:pPr>
    </w:lvl>
    <w:lvl w:ilvl="1">
      <w:start w:val="1"/>
      <w:numFmt w:val="lowerLetter"/>
      <w:lvlText w:val="%2."/>
      <w:lvlJc w:val="left"/>
      <w:pPr>
        <w:ind w:left="1368" w:hanging="359"/>
      </w:pPr>
    </w:lvl>
    <w:lvl w:ilvl="2">
      <w:start w:val="1"/>
      <w:numFmt w:val="lowerRoman"/>
      <w:lvlText w:val="%3."/>
      <w:lvlJc w:val="right"/>
      <w:pPr>
        <w:ind w:left="2088" w:hanging="180"/>
      </w:pPr>
    </w:lvl>
    <w:lvl w:ilvl="3">
      <w:start w:val="1"/>
      <w:numFmt w:val="decimal"/>
      <w:lvlText w:val="%4."/>
      <w:lvlJc w:val="left"/>
      <w:pPr>
        <w:ind w:left="2808" w:hanging="360"/>
      </w:pPr>
    </w:lvl>
    <w:lvl w:ilvl="4">
      <w:start w:val="1"/>
      <w:numFmt w:val="lowerLetter"/>
      <w:lvlText w:val="%5."/>
      <w:lvlJc w:val="left"/>
      <w:pPr>
        <w:ind w:left="3528" w:hanging="360"/>
      </w:pPr>
    </w:lvl>
    <w:lvl w:ilvl="5">
      <w:start w:val="1"/>
      <w:numFmt w:val="lowerRoman"/>
      <w:lvlText w:val="%6."/>
      <w:lvlJc w:val="right"/>
      <w:pPr>
        <w:ind w:left="4248" w:hanging="180"/>
      </w:pPr>
    </w:lvl>
    <w:lvl w:ilvl="6">
      <w:start w:val="1"/>
      <w:numFmt w:val="decimal"/>
      <w:lvlText w:val="%7."/>
      <w:lvlJc w:val="left"/>
      <w:pPr>
        <w:ind w:left="4968" w:hanging="360"/>
      </w:pPr>
    </w:lvl>
    <w:lvl w:ilvl="7">
      <w:start w:val="1"/>
      <w:numFmt w:val="lowerLetter"/>
      <w:lvlText w:val="%8."/>
      <w:lvlJc w:val="left"/>
      <w:pPr>
        <w:ind w:left="5688" w:hanging="360"/>
      </w:pPr>
    </w:lvl>
    <w:lvl w:ilvl="8">
      <w:start w:val="1"/>
      <w:numFmt w:val="lowerRoman"/>
      <w:lvlText w:val="%9."/>
      <w:lvlJc w:val="right"/>
      <w:pPr>
        <w:ind w:left="6408" w:hanging="180"/>
      </w:pPr>
    </w:lvl>
  </w:abstractNum>
  <w:num w:numId="1" w16cid:durableId="85346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385"/>
    <w:rsid w:val="00503385"/>
    <w:rsid w:val="005F4BAF"/>
    <w:rsid w:val="00B14745"/>
    <w:rsid w:val="00C8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612AC"/>
  <w15:docId w15:val="{50E36DBE-3A50-40F1-93E7-0D4015A1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rsid w:val="007430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43052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B57EA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567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5677D"/>
    <w:rPr>
      <w:rFonts w:ascii="Segoe UI" w:hAnsi="Segoe UI" w:cs="Segoe UI"/>
      <w:sz w:val="18"/>
      <w:szCs w:val="18"/>
    </w:rPr>
  </w:style>
  <w:style w:type="character" w:customStyle="1" w:styleId="HeaderChar">
    <w:name w:val="Header Char"/>
    <w:link w:val="Header"/>
    <w:uiPriority w:val="99"/>
    <w:rsid w:val="00C2018C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C2018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2018C"/>
    <w:pPr>
      <w:spacing w:line="276" w:lineRule="auto"/>
      <w:ind w:left="720" w:hanging="360"/>
      <w:contextualSpacing/>
    </w:pPr>
  </w:style>
  <w:style w:type="paragraph" w:customStyle="1" w:styleId="p1">
    <w:name w:val="p1"/>
    <w:basedOn w:val="Normal"/>
    <w:rsid w:val="00C835A4"/>
    <w:pPr>
      <w:widowControl w:val="0"/>
      <w:tabs>
        <w:tab w:val="left" w:pos="720"/>
      </w:tabs>
      <w:spacing w:line="280" w:lineRule="atLeast"/>
    </w:pPr>
    <w:rPr>
      <w:snapToGrid w:val="0"/>
      <w:szCs w:val="20"/>
    </w:rPr>
  </w:style>
  <w:style w:type="paragraph" w:customStyle="1" w:styleId="p2">
    <w:name w:val="p2"/>
    <w:basedOn w:val="Normal"/>
    <w:rsid w:val="00C835A4"/>
    <w:pPr>
      <w:widowControl w:val="0"/>
      <w:tabs>
        <w:tab w:val="left" w:pos="340"/>
      </w:tabs>
      <w:spacing w:line="280" w:lineRule="atLeast"/>
    </w:pPr>
    <w:rPr>
      <w:snapToGrid w:val="0"/>
      <w:szCs w:val="20"/>
    </w:rPr>
  </w:style>
  <w:style w:type="paragraph" w:customStyle="1" w:styleId="p3">
    <w:name w:val="p3"/>
    <w:basedOn w:val="Normal"/>
    <w:rsid w:val="00C835A4"/>
    <w:pPr>
      <w:widowControl w:val="0"/>
      <w:tabs>
        <w:tab w:val="left" w:pos="340"/>
        <w:tab w:val="left" w:pos="720"/>
      </w:tabs>
      <w:spacing w:line="280" w:lineRule="atLeast"/>
      <w:ind w:left="720" w:hanging="432"/>
    </w:pPr>
    <w:rPr>
      <w:snapToGrid w:val="0"/>
      <w:szCs w:val="20"/>
    </w:rPr>
  </w:style>
  <w:style w:type="character" w:styleId="PlaceholderText">
    <w:name w:val="Placeholder Text"/>
    <w:basedOn w:val="DefaultParagraphFont"/>
    <w:uiPriority w:val="99"/>
    <w:semiHidden/>
    <w:rsid w:val="00C835A4"/>
    <w:rPr>
      <w:color w:val="808080"/>
    </w:rPr>
  </w:style>
  <w:style w:type="character" w:styleId="FollowedHyperlink">
    <w:name w:val="FollowedHyperlink"/>
    <w:basedOn w:val="DefaultParagraphFont"/>
    <w:rsid w:val="00717248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cy.umn.edu/Policies/hr/Contracts/EMERIT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tJCf5Fpdf1TmLl0BtXYXjepYWw==">AMUW2mX+RaetAL3NSxhaHZ1i23F1gII6n0DEpL+QFnMA/0CaaHNbPwT7mOs3WMMe+CNpGAaYz59KGWMpyQxsAwTX+SqPxr841xEafmK4m7CdBXzqf8FyhIU=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406</Words>
  <Characters>2318</Characters>
  <Application>Microsoft Office Word</Application>
  <DocSecurity>0</DocSecurity>
  <Lines>19</Lines>
  <Paragraphs>5</Paragraphs>
  <ScaleCrop>false</ScaleCrop>
  <Company>University of Minnesota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Kalbrener</dc:creator>
  <cp:lastModifiedBy>Mani Vang</cp:lastModifiedBy>
  <cp:revision>3</cp:revision>
  <dcterms:created xsi:type="dcterms:W3CDTF">2022-11-08T22:46:00Z</dcterms:created>
  <dcterms:modified xsi:type="dcterms:W3CDTF">2022-11-08T22:47:00Z</dcterms:modified>
</cp:coreProperties>
</file>